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95DE1" w14:textId="77777777" w:rsidR="00CD036E" w:rsidRDefault="00CD036E">
      <w:pPr>
        <w:rPr>
          <w:lang w:val="en-US"/>
        </w:rPr>
      </w:pPr>
      <w:bookmarkStart w:id="0" w:name="_GoBack"/>
      <w:bookmarkEnd w:id="0"/>
    </w:p>
    <w:p w14:paraId="19C9F8E2" w14:textId="77777777" w:rsidR="00CD036E" w:rsidRDefault="00CD036E">
      <w:pPr>
        <w:rPr>
          <w:lang w:val="en-US"/>
        </w:rPr>
      </w:pPr>
    </w:p>
    <w:p w14:paraId="4C94F284" w14:textId="77777777" w:rsidR="00CD036E" w:rsidRDefault="00CD036E">
      <w:pPr>
        <w:rPr>
          <w:lang w:val="en-US"/>
        </w:rPr>
      </w:pPr>
    </w:p>
    <w:p w14:paraId="768A19C1" w14:textId="77777777" w:rsidR="00CD036E" w:rsidRDefault="00CD036E">
      <w:pPr>
        <w:rPr>
          <w:lang w:val="en-US"/>
        </w:rPr>
      </w:pPr>
    </w:p>
    <w:p w14:paraId="616384FB" w14:textId="77777777" w:rsidR="00CD036E" w:rsidRDefault="00CD036E">
      <w:pPr>
        <w:rPr>
          <w:lang w:val="en-US"/>
        </w:rPr>
      </w:pPr>
    </w:p>
    <w:p w14:paraId="66DCE8C1" w14:textId="77777777" w:rsidR="00CD036E" w:rsidRDefault="00CD036E">
      <w:pPr>
        <w:rPr>
          <w:lang w:val="en-US"/>
        </w:rPr>
      </w:pPr>
    </w:p>
    <w:p w14:paraId="20F128D2" w14:textId="77777777" w:rsidR="00CD036E" w:rsidRDefault="00CD036E">
      <w:pPr>
        <w:rPr>
          <w:lang w:val="en-US"/>
        </w:rPr>
      </w:pPr>
    </w:p>
    <w:p w14:paraId="4C12EE5C" w14:textId="77777777" w:rsidR="00CD036E" w:rsidRDefault="00CD036E">
      <w:pPr>
        <w:rPr>
          <w:lang w:val="en-US"/>
        </w:rPr>
      </w:pPr>
    </w:p>
    <w:p w14:paraId="31716F84" w14:textId="77777777" w:rsidR="00CD036E" w:rsidRDefault="00CD036E">
      <w:pPr>
        <w:rPr>
          <w:lang w:val="en-US"/>
        </w:rPr>
      </w:pPr>
    </w:p>
    <w:p w14:paraId="30E3366D" w14:textId="03B62D9F" w:rsidR="00CD036E" w:rsidRDefault="00CD036E">
      <w:pPr>
        <w:rPr>
          <w:lang w:val="en-US"/>
        </w:rPr>
      </w:pPr>
    </w:p>
    <w:p w14:paraId="7F00E0E9" w14:textId="5FC134AB" w:rsidR="00CD036E" w:rsidRDefault="00CD036E">
      <w:pPr>
        <w:rPr>
          <w:lang w:val="en-US"/>
        </w:rPr>
      </w:pPr>
    </w:p>
    <w:p w14:paraId="2794DFFD" w14:textId="4C59F67D" w:rsidR="00CD036E" w:rsidRDefault="00CD036E">
      <w:pPr>
        <w:rPr>
          <w:lang w:val="en-US"/>
        </w:rPr>
      </w:pPr>
    </w:p>
    <w:p w14:paraId="3251E7B6" w14:textId="77777777" w:rsidR="00CD036E" w:rsidRDefault="00CD036E">
      <w:pPr>
        <w:rPr>
          <w:lang w:val="en-US"/>
        </w:rPr>
      </w:pPr>
    </w:p>
    <w:p w14:paraId="5F3E5185" w14:textId="676090EB" w:rsidR="00CD036E" w:rsidRDefault="00AA0F40" w:rsidP="00CD036E">
      <w:pPr>
        <w:jc w:val="center"/>
        <w:rPr>
          <w:lang w:val="en-US"/>
        </w:rPr>
      </w:pPr>
      <w:r w:rsidRPr="00CD036E">
        <w:rPr>
          <w:lang w:val="en-US"/>
        </w:rPr>
        <w:t>Treatment Approach</w:t>
      </w:r>
    </w:p>
    <w:p w14:paraId="475EA2AA" w14:textId="082E6CDF" w:rsidR="00CD036E" w:rsidRDefault="00AA0F40" w:rsidP="00CD036E">
      <w:pPr>
        <w:jc w:val="center"/>
        <w:rPr>
          <w:lang w:val="en-US"/>
        </w:rPr>
      </w:pPr>
      <w:r>
        <w:rPr>
          <w:lang w:val="en-US"/>
        </w:rPr>
        <w:t>Name</w:t>
      </w:r>
    </w:p>
    <w:p w14:paraId="4F822B6F" w14:textId="339C069B" w:rsidR="00CD036E" w:rsidRDefault="00AA0F40" w:rsidP="00CD036E">
      <w:pPr>
        <w:jc w:val="center"/>
        <w:rPr>
          <w:lang w:val="en-US"/>
        </w:rPr>
      </w:pPr>
      <w:r>
        <w:rPr>
          <w:lang w:val="en-US"/>
        </w:rPr>
        <w:t>Institution</w:t>
      </w:r>
    </w:p>
    <w:p w14:paraId="3CDF84CA" w14:textId="77777777" w:rsidR="00CD036E" w:rsidRDefault="00CD036E">
      <w:pPr>
        <w:rPr>
          <w:lang w:val="en-US"/>
        </w:rPr>
      </w:pPr>
    </w:p>
    <w:p w14:paraId="0FF54836" w14:textId="77777777" w:rsidR="00CD036E" w:rsidRDefault="00CD036E">
      <w:pPr>
        <w:rPr>
          <w:lang w:val="en-US"/>
        </w:rPr>
      </w:pPr>
    </w:p>
    <w:p w14:paraId="5D21B587" w14:textId="0B3303D7" w:rsidR="00CD036E" w:rsidRDefault="00CD036E">
      <w:pPr>
        <w:rPr>
          <w:lang w:val="en-US"/>
        </w:rPr>
      </w:pPr>
    </w:p>
    <w:p w14:paraId="3F2716F6" w14:textId="59A8BC9F" w:rsidR="00CD036E" w:rsidRDefault="00CD036E">
      <w:pPr>
        <w:rPr>
          <w:lang w:val="en-US"/>
        </w:rPr>
      </w:pPr>
    </w:p>
    <w:p w14:paraId="39591720" w14:textId="29D8E7AA" w:rsidR="00CD036E" w:rsidRDefault="00CD036E">
      <w:pPr>
        <w:rPr>
          <w:lang w:val="en-US"/>
        </w:rPr>
      </w:pPr>
    </w:p>
    <w:p w14:paraId="013C31B7" w14:textId="7D4BDB7F" w:rsidR="00CD036E" w:rsidRDefault="00CD036E">
      <w:pPr>
        <w:rPr>
          <w:lang w:val="en-US"/>
        </w:rPr>
      </w:pPr>
    </w:p>
    <w:p w14:paraId="623082CF" w14:textId="7A172553" w:rsidR="00CD036E" w:rsidRDefault="00CD036E">
      <w:pPr>
        <w:rPr>
          <w:lang w:val="en-US"/>
        </w:rPr>
      </w:pPr>
    </w:p>
    <w:p w14:paraId="64FFD118" w14:textId="45056DF2" w:rsidR="00CD036E" w:rsidRDefault="00CD036E">
      <w:pPr>
        <w:rPr>
          <w:lang w:val="en-US"/>
        </w:rPr>
      </w:pPr>
    </w:p>
    <w:p w14:paraId="7C57A9CA" w14:textId="4A199229" w:rsidR="00CD036E" w:rsidRDefault="00CD036E">
      <w:pPr>
        <w:rPr>
          <w:lang w:val="en-US"/>
        </w:rPr>
      </w:pPr>
    </w:p>
    <w:p w14:paraId="5208F866" w14:textId="3D2E422A" w:rsidR="00CD036E" w:rsidRDefault="00CD036E">
      <w:pPr>
        <w:rPr>
          <w:lang w:val="en-US"/>
        </w:rPr>
      </w:pPr>
    </w:p>
    <w:p w14:paraId="32AD0852" w14:textId="3324FB12" w:rsidR="00CD036E" w:rsidRDefault="00CD036E">
      <w:pPr>
        <w:rPr>
          <w:lang w:val="en-US"/>
        </w:rPr>
      </w:pPr>
    </w:p>
    <w:p w14:paraId="2CC0ADBE" w14:textId="76D62172" w:rsidR="00CD036E" w:rsidRDefault="00CD036E">
      <w:pPr>
        <w:rPr>
          <w:lang w:val="en-US"/>
        </w:rPr>
      </w:pPr>
    </w:p>
    <w:p w14:paraId="0FCE00F0" w14:textId="77777777" w:rsidR="00CD036E" w:rsidRDefault="00CD036E">
      <w:pPr>
        <w:rPr>
          <w:lang w:val="en-US"/>
        </w:rPr>
      </w:pPr>
    </w:p>
    <w:p w14:paraId="6EB5B494" w14:textId="77777777" w:rsidR="00CD036E" w:rsidRDefault="00CD036E">
      <w:pPr>
        <w:rPr>
          <w:lang w:val="en-US"/>
        </w:rPr>
      </w:pPr>
    </w:p>
    <w:p w14:paraId="2741DF69" w14:textId="77777777" w:rsidR="00CD036E" w:rsidRDefault="00AA0F40" w:rsidP="00CD036E">
      <w:pPr>
        <w:spacing w:line="480" w:lineRule="auto"/>
        <w:ind w:firstLine="720"/>
      </w:pPr>
      <w:r>
        <w:rPr>
          <w:lang w:val="en-US"/>
        </w:rPr>
        <w:lastRenderedPageBreak/>
        <w:t xml:space="preserve">The case that is evaluated is the </w:t>
      </w:r>
      <w:r w:rsidRPr="00CD036E">
        <w:rPr>
          <w:lang w:val="en-US"/>
        </w:rPr>
        <w:t>Case of Sampson Basic Presenting Problem</w:t>
      </w:r>
      <w:r>
        <w:rPr>
          <w:lang w:val="en-US"/>
        </w:rPr>
        <w:t xml:space="preserve">. </w:t>
      </w:r>
      <w:r w:rsidR="00D55FB0">
        <w:rPr>
          <w:lang w:val="en-US"/>
        </w:rPr>
        <w:t>Sampson has recorded no past addiction despite having been found with crystal meth. He asserts that the last time he took the drug was two months ago when he was with his girlfriend. He also admits that he has never used the drug alone. He had also undergone through an awkward phase in his life especially when his parents were divorcing, and he sought the services of a counselor who played an essential role in improving his cognitive and behavioral development. Therefore based on the assessment of the Sampson situation, it is clear that some of the negative factors from the past are influencing his overall development</w:t>
      </w:r>
      <w:r>
        <w:rPr>
          <w:lang w:val="en-US"/>
        </w:rPr>
        <w:t xml:space="preserve"> (</w:t>
      </w:r>
      <w:r w:rsidRPr="00CD036E">
        <w:t>Millar,</w:t>
      </w:r>
      <w:r>
        <w:rPr>
          <w:lang w:val="en-US"/>
        </w:rPr>
        <w:t xml:space="preserve"> </w:t>
      </w:r>
      <w:r w:rsidRPr="00CD036E">
        <w:t>2012).</w:t>
      </w:r>
    </w:p>
    <w:p w14:paraId="224D15B9" w14:textId="21C54056" w:rsidR="00DA553F" w:rsidRDefault="00AA0F40" w:rsidP="00CD036E">
      <w:pPr>
        <w:spacing w:line="480" w:lineRule="auto"/>
        <w:ind w:firstLine="720"/>
        <w:rPr>
          <w:lang w:val="en-US"/>
        </w:rPr>
      </w:pPr>
      <w:r w:rsidRPr="00CD036E">
        <w:t xml:space="preserve"> </w:t>
      </w:r>
      <w:r w:rsidR="00D55FB0">
        <w:rPr>
          <w:lang w:val="en-US"/>
        </w:rPr>
        <w:t xml:space="preserve"> The intervention that is developed in this case provides a reliable evaluation of essential elements which help in giving a higher evaluation of important changes which help improve overall development. Sampson is not an addict and the fact that he has never used the drugs alone mean that he does not have a strong mental strength. Psychoanalytic therapy is crucial in this case.</w:t>
      </w:r>
      <w:r w:rsidR="00652554">
        <w:rPr>
          <w:lang w:val="en-US"/>
        </w:rPr>
        <w:t xml:space="preserve"> The psychoanalytic treatment is a talk based therapy that is aimed at understanding the unconscious feelings to the conscious mind so that the repressed emotions can be brought to the surface and assessed to ensure that the needs of the patient are adequately evaluated. </w:t>
      </w:r>
    </w:p>
    <w:p w14:paraId="00D71D65" w14:textId="4616BC19" w:rsidR="00652554" w:rsidRDefault="00AA0F40" w:rsidP="00CD036E">
      <w:pPr>
        <w:spacing w:line="480" w:lineRule="auto"/>
        <w:ind w:firstLine="720"/>
        <w:rPr>
          <w:lang w:val="en-US"/>
        </w:rPr>
      </w:pPr>
      <w:r>
        <w:rPr>
          <w:lang w:val="en-US"/>
        </w:rPr>
        <w:t xml:space="preserve">Psychoanalytic therapy is the best intervention, in this case, considering that Sampson has a manageable condition which provides a reliable evaluation on essential elements which provide a strong assessment on fundamental changes which provide a reliable assessment on the underlying challenges. The past events especially his </w:t>
      </w:r>
      <w:r w:rsidR="00CD036E">
        <w:rPr>
          <w:lang w:val="en-US"/>
        </w:rPr>
        <w:t>parents’</w:t>
      </w:r>
      <w:r>
        <w:rPr>
          <w:lang w:val="en-US"/>
        </w:rPr>
        <w:t xml:space="preserve"> divorce have a negative influence on his wellbeing</w:t>
      </w:r>
      <w:r w:rsidR="00CD036E">
        <w:rPr>
          <w:lang w:val="en-US"/>
        </w:rPr>
        <w:t xml:space="preserve"> (</w:t>
      </w:r>
      <w:r w:rsidR="00CD036E" w:rsidRPr="00CD036E">
        <w:t>Rosenfeld, 2018). </w:t>
      </w:r>
      <w:r>
        <w:rPr>
          <w:lang w:val="en-US"/>
        </w:rPr>
        <w:t xml:space="preserve"> Therefore focusing on this intervention will focus on providing a reliable evaluation of significant changes which define improved outcomes in his behavior and psychological wellbeing.</w:t>
      </w:r>
      <w:r w:rsidR="00CD036E">
        <w:rPr>
          <w:lang w:val="en-US"/>
        </w:rPr>
        <w:t xml:space="preserve"> The past events that have been </w:t>
      </w:r>
      <w:r w:rsidR="00CD036E">
        <w:rPr>
          <w:lang w:val="en-US"/>
        </w:rPr>
        <w:lastRenderedPageBreak/>
        <w:t>repressed tend to influence individual welfare even though it is difficult to correlate individual behavior and past actions, especially negative actions.</w:t>
      </w:r>
    </w:p>
    <w:p w14:paraId="4A5A8493" w14:textId="763B1319" w:rsidR="00652554" w:rsidRDefault="00AA0F40" w:rsidP="00CD036E">
      <w:pPr>
        <w:spacing w:line="480" w:lineRule="auto"/>
        <w:ind w:firstLine="720"/>
        <w:rPr>
          <w:lang w:val="en-US"/>
        </w:rPr>
      </w:pPr>
      <w:r>
        <w:rPr>
          <w:lang w:val="en-US"/>
        </w:rPr>
        <w:t xml:space="preserve">The main limitation of the psychoanalytic approach is that it is a complex process to understand </w:t>
      </w:r>
      <w:r w:rsidR="00CD036E">
        <w:rPr>
          <w:lang w:val="en-US"/>
        </w:rPr>
        <w:t>and to confuse as well. Majority of therapists do not understand the specific elements that are evaluated to attain better outcomes. Therefore it is essential to develop an outline which can help in guiding critical factors that can be put in place to ensure that the needs of the client are adequately assessed and determined. A better approach offers an emphasis on specific details which provide a more significant influence on key concepts which can help in understanding the case while also making better decisions (</w:t>
      </w:r>
      <w:r w:rsidR="00CD036E" w:rsidRPr="00CD036E">
        <w:t>Guntrip, 2018). </w:t>
      </w:r>
    </w:p>
    <w:p w14:paraId="4BCB2CA0" w14:textId="07263CB8" w:rsidR="00CD036E" w:rsidRDefault="00AA0F40" w:rsidP="00CD036E">
      <w:pPr>
        <w:spacing w:line="480" w:lineRule="auto"/>
        <w:ind w:firstLine="720"/>
        <w:rPr>
          <w:lang w:val="en-US"/>
        </w:rPr>
      </w:pPr>
      <w:r w:rsidRPr="00CD036E">
        <w:rPr>
          <w:lang w:val="en-US"/>
        </w:rPr>
        <w:t>The principal objective of this th</w:t>
      </w:r>
      <w:r>
        <w:rPr>
          <w:lang w:val="en-US"/>
        </w:rPr>
        <w:t>erapy</w:t>
      </w:r>
      <w:r w:rsidRPr="00CD036E">
        <w:rPr>
          <w:lang w:val="en-US"/>
        </w:rPr>
        <w:t xml:space="preserve"> is to help an individual understand the influence of unconscious forces in improving current behaviors, emotions, and thoughts. The origin of emotional difficulties is mainly based on unconscious wellbeing</w:t>
      </w:r>
      <w:r>
        <w:rPr>
          <w:lang w:val="en-US"/>
        </w:rPr>
        <w:t xml:space="preserve"> (</w:t>
      </w:r>
      <w:r w:rsidRPr="00CD036E">
        <w:t>Guntrip, 2018). </w:t>
      </w:r>
      <w:r w:rsidRPr="00CD036E">
        <w:rPr>
          <w:lang w:val="en-US"/>
        </w:rPr>
        <w:t xml:space="preserve"> Thus knowledge the psychological wellbeing and how the environment defines an individual development is an important concept which provides a greater understanding of significant changes which maintain an improved understanding of individual development.</w:t>
      </w:r>
    </w:p>
    <w:p w14:paraId="6E9FB330" w14:textId="25249384" w:rsidR="00D55FB0" w:rsidRDefault="00D55FB0">
      <w:pPr>
        <w:rPr>
          <w:lang w:val="en-US"/>
        </w:rPr>
      </w:pPr>
    </w:p>
    <w:p w14:paraId="073BF6AA" w14:textId="227284B8" w:rsidR="00CD036E" w:rsidRDefault="00CD036E">
      <w:pPr>
        <w:rPr>
          <w:lang w:val="en-US"/>
        </w:rPr>
      </w:pPr>
    </w:p>
    <w:p w14:paraId="1E5A39B9" w14:textId="06652E80" w:rsidR="00CD036E" w:rsidRDefault="00CD036E">
      <w:pPr>
        <w:rPr>
          <w:lang w:val="en-US"/>
        </w:rPr>
      </w:pPr>
    </w:p>
    <w:p w14:paraId="72B59221" w14:textId="3AB3ED95" w:rsidR="00CD036E" w:rsidRDefault="00CD036E">
      <w:pPr>
        <w:rPr>
          <w:lang w:val="en-US"/>
        </w:rPr>
      </w:pPr>
    </w:p>
    <w:p w14:paraId="23AE2EB1" w14:textId="6C4213AA" w:rsidR="00CD036E" w:rsidRDefault="00CD036E">
      <w:pPr>
        <w:rPr>
          <w:lang w:val="en-US"/>
        </w:rPr>
      </w:pPr>
    </w:p>
    <w:p w14:paraId="3DF95905" w14:textId="21D8DCD3" w:rsidR="00CD036E" w:rsidRDefault="00CD036E">
      <w:pPr>
        <w:rPr>
          <w:lang w:val="en-US"/>
        </w:rPr>
      </w:pPr>
    </w:p>
    <w:p w14:paraId="179C537C" w14:textId="633B84CD" w:rsidR="00CD036E" w:rsidRDefault="00CD036E">
      <w:pPr>
        <w:rPr>
          <w:lang w:val="en-US"/>
        </w:rPr>
      </w:pPr>
    </w:p>
    <w:p w14:paraId="7D62949F" w14:textId="4934B0BC" w:rsidR="00CD036E" w:rsidRDefault="00CD036E">
      <w:pPr>
        <w:rPr>
          <w:lang w:val="en-US"/>
        </w:rPr>
      </w:pPr>
    </w:p>
    <w:p w14:paraId="056D0580" w14:textId="77777777" w:rsidR="00DF4CD7" w:rsidRDefault="00DF4CD7">
      <w:pPr>
        <w:rPr>
          <w:lang w:val="en-US"/>
        </w:rPr>
      </w:pPr>
    </w:p>
    <w:p w14:paraId="119212E2" w14:textId="2BEB11C3" w:rsidR="00CD036E" w:rsidRDefault="00CD036E">
      <w:pPr>
        <w:rPr>
          <w:lang w:val="en-US"/>
        </w:rPr>
      </w:pPr>
    </w:p>
    <w:p w14:paraId="74153F60" w14:textId="77777777" w:rsidR="00CD036E" w:rsidRDefault="00CD036E">
      <w:pPr>
        <w:rPr>
          <w:lang w:val="en-US"/>
        </w:rPr>
      </w:pPr>
    </w:p>
    <w:p w14:paraId="3CB6C681" w14:textId="6E2D4866" w:rsidR="00D55FB0" w:rsidRDefault="00AA0F40" w:rsidP="00CD036E">
      <w:pPr>
        <w:jc w:val="center"/>
        <w:rPr>
          <w:lang w:val="en-US"/>
        </w:rPr>
      </w:pPr>
      <w:r>
        <w:rPr>
          <w:lang w:val="en-US"/>
        </w:rPr>
        <w:lastRenderedPageBreak/>
        <w:t>References</w:t>
      </w:r>
    </w:p>
    <w:p w14:paraId="33A7576E" w14:textId="77777777" w:rsidR="00CD036E" w:rsidRDefault="00AA0F40" w:rsidP="00CD036E">
      <w:pPr>
        <w:spacing w:line="480" w:lineRule="auto"/>
        <w:ind w:left="720" w:hanging="720"/>
      </w:pPr>
      <w:r w:rsidRPr="00CD036E">
        <w:t>Guntrip, H. (2018). </w:t>
      </w:r>
      <w:r w:rsidRPr="00CD036E">
        <w:rPr>
          <w:i/>
          <w:iCs/>
        </w:rPr>
        <w:t>Psychoanalytic theory, therapy and the self</w:t>
      </w:r>
      <w:r w:rsidRPr="00CD036E">
        <w:t>. Routledge.</w:t>
      </w:r>
    </w:p>
    <w:p w14:paraId="35D1EC61" w14:textId="77777777" w:rsidR="00CD036E" w:rsidRDefault="00AA0F40" w:rsidP="00CD036E">
      <w:pPr>
        <w:spacing w:line="480" w:lineRule="auto"/>
        <w:ind w:left="720" w:hanging="720"/>
      </w:pPr>
      <w:r w:rsidRPr="00CD036E">
        <w:t xml:space="preserve">Millar, A. (2012). Psychoanalytic theory. In </w:t>
      </w:r>
      <w:r w:rsidRPr="00CD036E">
        <w:rPr>
          <w:i/>
          <w:iCs/>
        </w:rPr>
        <w:t>Socio-ideological Fantasy and the Northern Ireland Conflict</w:t>
      </w:r>
      <w:r w:rsidRPr="00CD036E">
        <w:t>. https://doi.org/10.7228/manchester/9780719066962.003.0002</w:t>
      </w:r>
    </w:p>
    <w:p w14:paraId="516621C6" w14:textId="77777777" w:rsidR="00CD036E" w:rsidRPr="00CD036E" w:rsidRDefault="00AA0F40" w:rsidP="00CD036E">
      <w:pPr>
        <w:spacing w:line="480" w:lineRule="auto"/>
        <w:ind w:left="720" w:hanging="720"/>
      </w:pPr>
      <w:r w:rsidRPr="00CD036E">
        <w:t>Rosenfeld, H. A. (2018). </w:t>
      </w:r>
      <w:r w:rsidRPr="00CD036E">
        <w:rPr>
          <w:i/>
          <w:iCs/>
        </w:rPr>
        <w:t>Psychotic states: A psychoanalytic approach</w:t>
      </w:r>
      <w:r w:rsidRPr="00CD036E">
        <w:t>. Routledge.</w:t>
      </w:r>
    </w:p>
    <w:p w14:paraId="3F1BE423" w14:textId="77777777" w:rsidR="00CD036E" w:rsidRDefault="00CD036E">
      <w:pPr>
        <w:rPr>
          <w:lang w:val="en-US"/>
        </w:rPr>
      </w:pPr>
    </w:p>
    <w:p w14:paraId="13D765FF" w14:textId="50F425A7" w:rsidR="00D55FB0" w:rsidRPr="00D55FB0" w:rsidRDefault="00D55FB0">
      <w:pPr>
        <w:rPr>
          <w:lang w:val="en-US"/>
        </w:rPr>
      </w:pPr>
    </w:p>
    <w:sectPr w:rsidR="00D55FB0" w:rsidRPr="00D55FB0" w:rsidSect="00CD036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CD2DF7" w14:textId="77777777" w:rsidR="008D7841" w:rsidRDefault="008D7841">
      <w:pPr>
        <w:spacing w:after="0" w:line="240" w:lineRule="auto"/>
      </w:pPr>
      <w:r>
        <w:separator/>
      </w:r>
    </w:p>
  </w:endnote>
  <w:endnote w:type="continuationSeparator" w:id="0">
    <w:p w14:paraId="771FBC88" w14:textId="77777777" w:rsidR="008D7841" w:rsidRDefault="008D7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BFF597" w14:textId="77777777" w:rsidR="008D7841" w:rsidRDefault="008D7841">
      <w:pPr>
        <w:spacing w:after="0" w:line="240" w:lineRule="auto"/>
      </w:pPr>
      <w:r>
        <w:separator/>
      </w:r>
    </w:p>
  </w:footnote>
  <w:footnote w:type="continuationSeparator" w:id="0">
    <w:p w14:paraId="064C3283" w14:textId="77777777" w:rsidR="008D7841" w:rsidRDefault="008D78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28BEA" w14:textId="0C034826" w:rsidR="00CD036E" w:rsidRDefault="00AA0F40">
    <w:pPr>
      <w:pStyle w:val="Header"/>
      <w:jc w:val="right"/>
    </w:pPr>
    <w:r w:rsidRPr="00CD036E">
      <w:rPr>
        <w:lang w:val="en-US"/>
      </w:rPr>
      <w:t>TREATMENT APPROACH</w:t>
    </w:r>
    <w:r w:rsidRPr="00CD036E">
      <w:t xml:space="preserve"> </w:t>
    </w:r>
    <w:r>
      <w:rPr>
        <w:lang w:val="en-US"/>
      </w:rPr>
      <w:t xml:space="preserve">                                                                                               </w:t>
    </w:r>
    <w:sdt>
      <w:sdtPr>
        <w:id w:val="12045992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ADA988D" w14:textId="77777777" w:rsidR="00CD036E" w:rsidRDefault="00CD03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A8830" w14:textId="2F4305E3" w:rsidR="00CD036E" w:rsidRDefault="00AA0F40">
    <w:pPr>
      <w:pStyle w:val="Header"/>
      <w:jc w:val="right"/>
    </w:pPr>
    <w:r>
      <w:rPr>
        <w:lang w:val="en-US"/>
      </w:rPr>
      <w:t xml:space="preserve">Running head: TREATMENT APPROACH                                                                           </w:t>
    </w:r>
    <w:sdt>
      <w:sdtPr>
        <w:id w:val="14400318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4A6DB3" w14:textId="77777777" w:rsidR="00CD036E" w:rsidRDefault="00CD03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0NzIwMjQ0NTC0NDdW0lEKTi0uzszPAykwrAUAeTTNMSwAAAA="/>
  </w:docVars>
  <w:rsids>
    <w:rsidRoot w:val="00D55FB0"/>
    <w:rsid w:val="0033721D"/>
    <w:rsid w:val="00652554"/>
    <w:rsid w:val="008360C6"/>
    <w:rsid w:val="00892831"/>
    <w:rsid w:val="008D7841"/>
    <w:rsid w:val="00AA0F40"/>
    <w:rsid w:val="00CD036E"/>
    <w:rsid w:val="00D55FB0"/>
    <w:rsid w:val="00DA553F"/>
    <w:rsid w:val="00DF4CD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94FCA"/>
  <w15:chartTrackingRefBased/>
  <w15:docId w15:val="{BE5E32CE-5174-4CB0-9434-3F0C0990B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3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36E"/>
  </w:style>
  <w:style w:type="paragraph" w:styleId="Footer">
    <w:name w:val="footer"/>
    <w:basedOn w:val="Normal"/>
    <w:link w:val="FooterChar"/>
    <w:uiPriority w:val="99"/>
    <w:unhideWhenUsed/>
    <w:rsid w:val="00CD03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36E"/>
  </w:style>
  <w:style w:type="character" w:styleId="Hyperlink">
    <w:name w:val="Hyperlink"/>
    <w:basedOn w:val="DefaultParagraphFont"/>
    <w:uiPriority w:val="99"/>
    <w:unhideWhenUsed/>
    <w:rsid w:val="00CD036E"/>
    <w:rPr>
      <w:color w:val="0563C1" w:themeColor="hyperlink"/>
      <w:u w:val="single"/>
    </w:rPr>
  </w:style>
  <w:style w:type="character" w:customStyle="1" w:styleId="UnresolvedMention1">
    <w:name w:val="Unresolved Mention1"/>
    <w:basedOn w:val="DefaultParagraphFont"/>
    <w:uiPriority w:val="99"/>
    <w:semiHidden/>
    <w:unhideWhenUsed/>
    <w:rsid w:val="00CD03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2019-03-27T14:53:00Z</dcterms:created>
  <dcterms:modified xsi:type="dcterms:W3CDTF">2019-03-27T14:53:00Z</dcterms:modified>
</cp:coreProperties>
</file>